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79401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Степановская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2903069)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1794011" w:id="1"/>
    <w:p>
      <w:pPr>
        <w:sectPr>
          <w:pgSz w:w="11906" w:h="16383" w:orient="portrait"/>
        </w:sectPr>
      </w:pPr>
    </w:p>
    <w:bookmarkEnd w:id="1"/>
    <w:bookmarkEnd w:id="0"/>
    <w:bookmarkStart w:name="block-21794012"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21794012" w:id="3"/>
    <w:p>
      <w:pPr>
        <w:sectPr>
          <w:pgSz w:w="11906" w:h="16383" w:orient="portrait"/>
        </w:sectPr>
      </w:pPr>
    </w:p>
    <w:bookmarkEnd w:id="3"/>
    <w:bookmarkEnd w:id="2"/>
    <w:bookmarkStart w:name="block-21794013" w:id="4"/>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Определение влияния географического положения России на особенности отраслевой и территориальной структуры хозяйства.</w:t>
      </w:r>
    </w:p>
    <w:p>
      <w:pPr>
        <w:spacing w:before="0" w:after="0" w:line="264"/>
        <w:ind w:firstLine="60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i w:val="false"/>
          <w:color w:val="000000"/>
          <w:sz w:val="28"/>
        </w:rPr>
        <w:t>Тема 2. Топливно-энергетический комплекс (ТЭК)</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pPr>
        <w:spacing w:before="0" w:after="0" w:line="264"/>
        <w:ind w:firstLine="60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21794013" w:id="5"/>
    <w:p>
      <w:pPr>
        <w:sectPr>
          <w:pgSz w:w="11906" w:h="16383" w:orient="portrait"/>
        </w:sectPr>
      </w:pPr>
    </w:p>
    <w:bookmarkEnd w:id="5"/>
    <w:bookmarkEnd w:id="4"/>
    <w:bookmarkStart w:name="block-21794009" w:id="6"/>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21794009" w:id="7"/>
    <w:p>
      <w:pPr>
        <w:sectPr>
          <w:pgSz w:w="11906" w:h="16383" w:orient="portrait"/>
        </w:sectPr>
      </w:pPr>
    </w:p>
    <w:bookmarkEnd w:id="7"/>
    <w:bookmarkEnd w:id="6"/>
    <w:bookmarkStart w:name="block-21794010"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24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9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154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7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21794010" w:id="9"/>
    <w:p>
      <w:pPr>
        <w:sectPr>
          <w:pgSz w:w="16383" w:h="11906" w:orient="landscape"/>
        </w:sectPr>
      </w:pPr>
    </w:p>
    <w:bookmarkEnd w:id="9"/>
    <w:bookmarkEnd w:id="8"/>
    <w:bookmarkStart w:name="block-21794015"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31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8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2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2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6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9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5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25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35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5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21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9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3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5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53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31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20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4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6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30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25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8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794015" w:id="11"/>
    <w:p>
      <w:pPr>
        <w:sectPr>
          <w:pgSz w:w="16383" w:h="11906" w:orient="landscape"/>
        </w:sectPr>
      </w:pPr>
    </w:p>
    <w:bookmarkEnd w:id="11"/>
    <w:bookmarkEnd w:id="10"/>
    <w:bookmarkStart w:name="block-21794014"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794014"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